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F3" w:rsidRDefault="0035589C" w:rsidP="0035589C">
      <w:pPr>
        <w:spacing w:after="0"/>
        <w:jc w:val="center"/>
        <w:rPr>
          <w:b/>
        </w:rPr>
      </w:pPr>
      <w:bookmarkStart w:id="0" w:name="_GoBack"/>
      <w:bookmarkEnd w:id="0"/>
      <w:r w:rsidRPr="00E55AAD">
        <w:rPr>
          <w:b/>
        </w:rPr>
        <w:t>10 Post Test Questions– Legal and Ethical Game Show Training</w:t>
      </w:r>
    </w:p>
    <w:p w:rsidR="0035589C" w:rsidRPr="00E55AAD" w:rsidRDefault="00935CF3" w:rsidP="0035589C">
      <w:pPr>
        <w:spacing w:after="0"/>
        <w:jc w:val="center"/>
        <w:rPr>
          <w:b/>
        </w:rPr>
      </w:pPr>
      <w:r>
        <w:rPr>
          <w:b/>
        </w:rPr>
        <w:t>2</w:t>
      </w:r>
      <w:r w:rsidRPr="00935CF3">
        <w:rPr>
          <w:b/>
          <w:vertAlign w:val="superscript"/>
        </w:rPr>
        <w:t>nd</w:t>
      </w:r>
      <w:r>
        <w:rPr>
          <w:b/>
        </w:rPr>
        <w:t xml:space="preserve"> 3-hour Training</w:t>
      </w:r>
    </w:p>
    <w:p w:rsidR="0035589C" w:rsidRDefault="0035589C" w:rsidP="0035589C">
      <w:pPr>
        <w:spacing w:after="0"/>
        <w:jc w:val="center"/>
        <w:rPr>
          <w:b/>
        </w:rPr>
      </w:pPr>
      <w:r w:rsidRPr="00E55AAD">
        <w:rPr>
          <w:b/>
        </w:rPr>
        <w:t>Clifton Mitchell, Ph.D.</w:t>
      </w:r>
    </w:p>
    <w:p w:rsidR="00AA0B45" w:rsidRDefault="00AA0B45" w:rsidP="0035589C">
      <w:pPr>
        <w:spacing w:after="0"/>
        <w:jc w:val="center"/>
        <w:rPr>
          <w:b/>
        </w:rPr>
      </w:pPr>
    </w:p>
    <w:p w:rsidR="00AA0B45" w:rsidRPr="00706505" w:rsidRDefault="00AA0B45" w:rsidP="00AA0B45">
      <w:pPr>
        <w:spacing w:after="0"/>
        <w:ind w:left="446" w:hanging="446"/>
        <w:rPr>
          <w:szCs w:val="24"/>
        </w:rPr>
      </w:pPr>
    </w:p>
    <w:p w:rsidR="003C4F25" w:rsidRDefault="003C4F25" w:rsidP="003C4F25">
      <w:pPr>
        <w:spacing w:after="0"/>
        <w:rPr>
          <w:szCs w:val="24"/>
        </w:rPr>
      </w:pPr>
      <w:r>
        <w:rPr>
          <w:szCs w:val="24"/>
        </w:rPr>
        <w:t>1</w:t>
      </w:r>
      <w:r w:rsidR="00AA0B45" w:rsidRPr="00706505">
        <w:rPr>
          <w:szCs w:val="24"/>
        </w:rPr>
        <w:t xml:space="preserve">. </w:t>
      </w:r>
      <w:r w:rsidR="00AA0B45">
        <w:rPr>
          <w:szCs w:val="24"/>
        </w:rPr>
        <w:t xml:space="preserve">In accordance with HIPPA, clients always have the right to see “progress notes” if </w:t>
      </w:r>
      <w:r>
        <w:rPr>
          <w:szCs w:val="24"/>
        </w:rPr>
        <w:t xml:space="preserve">  </w:t>
      </w:r>
    </w:p>
    <w:p w:rsidR="00AA0B45" w:rsidRDefault="003C4F25" w:rsidP="003C4F25">
      <w:pPr>
        <w:spacing w:after="0"/>
        <w:rPr>
          <w:szCs w:val="24"/>
        </w:rPr>
      </w:pPr>
      <w:r>
        <w:rPr>
          <w:szCs w:val="24"/>
        </w:rPr>
        <w:t xml:space="preserve">    </w:t>
      </w:r>
      <w:proofErr w:type="gramStart"/>
      <w:r w:rsidR="00AA0B45">
        <w:rPr>
          <w:szCs w:val="24"/>
        </w:rPr>
        <w:t>they</w:t>
      </w:r>
      <w:proofErr w:type="gramEnd"/>
      <w:r w:rsidR="00AA0B45">
        <w:rPr>
          <w:szCs w:val="24"/>
        </w:rPr>
        <w:t xml:space="preserve"> want to. </w:t>
      </w:r>
    </w:p>
    <w:p w:rsidR="00AA0B45" w:rsidRDefault="00AA0B45" w:rsidP="00AA0B45">
      <w:pPr>
        <w:spacing w:after="0"/>
        <w:ind w:left="446" w:hanging="446"/>
        <w:rPr>
          <w:szCs w:val="24"/>
        </w:rPr>
      </w:pPr>
      <w:r>
        <w:rPr>
          <w:szCs w:val="24"/>
        </w:rPr>
        <w:t xml:space="preserve">     </w:t>
      </w:r>
      <w:r w:rsidRPr="00706505">
        <w:rPr>
          <w:szCs w:val="24"/>
        </w:rPr>
        <w:t>True or False</w:t>
      </w:r>
    </w:p>
    <w:p w:rsidR="00CC31A7" w:rsidRDefault="00CC31A7" w:rsidP="00AA0B45">
      <w:pPr>
        <w:spacing w:after="0"/>
        <w:ind w:left="446" w:hanging="446"/>
        <w:rPr>
          <w:szCs w:val="24"/>
        </w:rPr>
      </w:pPr>
    </w:p>
    <w:p w:rsidR="00CC31A7" w:rsidRPr="00A8633B" w:rsidRDefault="00CC31A7" w:rsidP="00CC31A7">
      <w:pPr>
        <w:spacing w:after="0"/>
        <w:rPr>
          <w:b/>
        </w:rPr>
      </w:pPr>
      <w:r w:rsidRPr="00A8633B">
        <w:rPr>
          <w:rFonts w:eastAsia="Times New Roman" w:cs="Arial"/>
          <w:b/>
          <w:snapToGrid w:val="0"/>
          <w:szCs w:val="24"/>
        </w:rPr>
        <w:t xml:space="preserve">Answer: </w:t>
      </w:r>
      <w:r w:rsidRPr="00A8633B">
        <w:rPr>
          <w:b/>
        </w:rPr>
        <w:t>False</w:t>
      </w:r>
    </w:p>
    <w:p w:rsidR="00CC31A7" w:rsidRDefault="00CC31A7" w:rsidP="00AA0B45">
      <w:pPr>
        <w:spacing w:after="0"/>
        <w:ind w:left="446" w:hanging="446"/>
        <w:rPr>
          <w:szCs w:val="24"/>
        </w:rPr>
      </w:pPr>
    </w:p>
    <w:p w:rsidR="00184C1B" w:rsidRDefault="00184C1B" w:rsidP="00AA0B45">
      <w:pPr>
        <w:spacing w:after="0"/>
        <w:ind w:left="446" w:hanging="446"/>
        <w:rPr>
          <w:szCs w:val="24"/>
        </w:rPr>
      </w:pPr>
    </w:p>
    <w:p w:rsidR="008F7751" w:rsidRDefault="003C4F25" w:rsidP="00AA0B45">
      <w:pPr>
        <w:spacing w:after="0"/>
        <w:ind w:left="446" w:hanging="446"/>
        <w:rPr>
          <w:szCs w:val="24"/>
        </w:rPr>
      </w:pPr>
      <w:r>
        <w:rPr>
          <w:szCs w:val="24"/>
        </w:rPr>
        <w:t xml:space="preserve">2. </w:t>
      </w:r>
      <w:proofErr w:type="gramStart"/>
      <w:r w:rsidR="008F7751">
        <w:rPr>
          <w:szCs w:val="24"/>
        </w:rPr>
        <w:t>The</w:t>
      </w:r>
      <w:proofErr w:type="gramEnd"/>
      <w:r w:rsidR="008F7751">
        <w:rPr>
          <w:szCs w:val="24"/>
        </w:rPr>
        <w:t xml:space="preserve"> most stressful client behaviors include:</w:t>
      </w:r>
    </w:p>
    <w:p w:rsidR="008F7751" w:rsidRDefault="003C4F25" w:rsidP="00AA0B45">
      <w:pPr>
        <w:spacing w:after="0"/>
        <w:ind w:left="446" w:hanging="446"/>
        <w:rPr>
          <w:szCs w:val="24"/>
        </w:rPr>
      </w:pPr>
      <w:r>
        <w:rPr>
          <w:szCs w:val="24"/>
        </w:rPr>
        <w:tab/>
      </w:r>
      <w:r w:rsidR="008F7751">
        <w:rPr>
          <w:szCs w:val="24"/>
        </w:rPr>
        <w:t>A) apathy/lack of motivation</w:t>
      </w:r>
    </w:p>
    <w:p w:rsidR="008F7751" w:rsidRDefault="003C4F25" w:rsidP="00AA0B45">
      <w:pPr>
        <w:spacing w:after="0"/>
        <w:ind w:left="446" w:hanging="446"/>
        <w:rPr>
          <w:szCs w:val="24"/>
        </w:rPr>
      </w:pPr>
      <w:r>
        <w:rPr>
          <w:szCs w:val="24"/>
        </w:rPr>
        <w:tab/>
      </w:r>
      <w:r w:rsidR="008F7751">
        <w:rPr>
          <w:szCs w:val="24"/>
        </w:rPr>
        <w:t>B) anger/hostility toward the therapist</w:t>
      </w:r>
    </w:p>
    <w:p w:rsidR="008F7751" w:rsidRDefault="003C4F25" w:rsidP="00AA0B45">
      <w:pPr>
        <w:spacing w:after="0"/>
        <w:ind w:left="446" w:hanging="446"/>
        <w:rPr>
          <w:szCs w:val="24"/>
        </w:rPr>
      </w:pPr>
      <w:r>
        <w:rPr>
          <w:szCs w:val="24"/>
        </w:rPr>
        <w:tab/>
      </w:r>
      <w:r w:rsidR="008F7751">
        <w:rPr>
          <w:szCs w:val="24"/>
        </w:rPr>
        <w:t xml:space="preserve">C) </w:t>
      </w:r>
      <w:proofErr w:type="gramStart"/>
      <w:r w:rsidR="008F7751">
        <w:rPr>
          <w:szCs w:val="24"/>
        </w:rPr>
        <w:t>suicide</w:t>
      </w:r>
      <w:proofErr w:type="gramEnd"/>
    </w:p>
    <w:p w:rsidR="008F7751" w:rsidRDefault="003C4F25" w:rsidP="00AA0B45">
      <w:pPr>
        <w:spacing w:after="0"/>
        <w:ind w:left="446" w:hanging="446"/>
        <w:rPr>
          <w:szCs w:val="24"/>
        </w:rPr>
      </w:pPr>
      <w:r>
        <w:rPr>
          <w:szCs w:val="24"/>
        </w:rPr>
        <w:tab/>
      </w:r>
      <w:r w:rsidR="008F7751">
        <w:rPr>
          <w:szCs w:val="24"/>
        </w:rPr>
        <w:t>D) all of the above</w:t>
      </w:r>
    </w:p>
    <w:p w:rsidR="008F7751" w:rsidRDefault="008F7751" w:rsidP="00AA0B45">
      <w:pPr>
        <w:spacing w:after="0"/>
        <w:ind w:left="446" w:hanging="446"/>
        <w:rPr>
          <w:szCs w:val="24"/>
        </w:rPr>
      </w:pPr>
    </w:p>
    <w:p w:rsidR="008F7751" w:rsidRDefault="008F7751" w:rsidP="00AA0B45">
      <w:pPr>
        <w:spacing w:after="0"/>
        <w:ind w:left="446" w:hanging="446"/>
        <w:rPr>
          <w:rFonts w:eastAsia="Times New Roman" w:cs="Arial"/>
          <w:b/>
          <w:snapToGrid w:val="0"/>
          <w:szCs w:val="24"/>
        </w:rPr>
      </w:pPr>
      <w:r w:rsidRPr="00A8633B">
        <w:rPr>
          <w:rFonts w:eastAsia="Times New Roman" w:cs="Arial"/>
          <w:b/>
          <w:snapToGrid w:val="0"/>
          <w:szCs w:val="24"/>
        </w:rPr>
        <w:t xml:space="preserve">Answer: </w:t>
      </w:r>
      <w:r>
        <w:rPr>
          <w:rFonts w:eastAsia="Times New Roman" w:cs="Arial"/>
          <w:b/>
          <w:snapToGrid w:val="0"/>
          <w:szCs w:val="24"/>
        </w:rPr>
        <w:t>D</w:t>
      </w:r>
    </w:p>
    <w:p w:rsidR="008F7751" w:rsidRDefault="008F7751" w:rsidP="00AA0B45">
      <w:pPr>
        <w:spacing w:after="0"/>
        <w:ind w:left="446" w:hanging="446"/>
        <w:rPr>
          <w:rFonts w:eastAsia="Times New Roman" w:cs="Arial"/>
          <w:b/>
          <w:snapToGrid w:val="0"/>
          <w:szCs w:val="24"/>
        </w:rPr>
      </w:pPr>
    </w:p>
    <w:p w:rsidR="008F7751" w:rsidRDefault="008F7751" w:rsidP="00AA0B45">
      <w:pPr>
        <w:spacing w:after="0"/>
        <w:ind w:left="446" w:hanging="446"/>
        <w:rPr>
          <w:szCs w:val="24"/>
        </w:rPr>
      </w:pPr>
    </w:p>
    <w:p w:rsidR="008F7751" w:rsidRDefault="003C4F25" w:rsidP="00AA0B45">
      <w:pPr>
        <w:spacing w:after="0"/>
        <w:ind w:left="446" w:hanging="446"/>
        <w:rPr>
          <w:szCs w:val="24"/>
        </w:rPr>
      </w:pPr>
      <w:r>
        <w:rPr>
          <w:szCs w:val="24"/>
        </w:rPr>
        <w:t xml:space="preserve">3. </w:t>
      </w:r>
      <w:r w:rsidR="008F7751">
        <w:rPr>
          <w:szCs w:val="24"/>
        </w:rPr>
        <w:t>There are only four situations in which clients lose confidentiality and privilege.</w:t>
      </w:r>
    </w:p>
    <w:p w:rsidR="008F7751" w:rsidRDefault="008F7751" w:rsidP="008F7751">
      <w:pPr>
        <w:widowControl w:val="0"/>
        <w:spacing w:after="0" w:line="240" w:lineRule="auto"/>
        <w:rPr>
          <w:rFonts w:eastAsia="Times New Roman" w:cs="Arial"/>
          <w:snapToGrid w:val="0"/>
          <w:szCs w:val="24"/>
        </w:rPr>
      </w:pPr>
      <w:r w:rsidRPr="00E47B96">
        <w:rPr>
          <w:rFonts w:eastAsia="Times New Roman" w:cs="Arial"/>
          <w:snapToGrid w:val="0"/>
          <w:szCs w:val="24"/>
        </w:rPr>
        <w:t>True or False</w:t>
      </w:r>
    </w:p>
    <w:p w:rsidR="008F7751" w:rsidRDefault="008F7751" w:rsidP="008F7751">
      <w:pPr>
        <w:widowControl w:val="0"/>
        <w:spacing w:after="0" w:line="240" w:lineRule="auto"/>
        <w:rPr>
          <w:rFonts w:eastAsia="Times New Roman" w:cs="Arial"/>
          <w:snapToGrid w:val="0"/>
          <w:szCs w:val="24"/>
        </w:rPr>
      </w:pPr>
    </w:p>
    <w:p w:rsidR="008F7751" w:rsidRDefault="008F7751" w:rsidP="008F7751">
      <w:pPr>
        <w:widowControl w:val="0"/>
        <w:spacing w:after="0" w:line="240" w:lineRule="auto"/>
        <w:rPr>
          <w:rFonts w:eastAsia="Times New Roman" w:cs="Arial"/>
          <w:b/>
          <w:snapToGrid w:val="0"/>
          <w:szCs w:val="24"/>
        </w:rPr>
      </w:pPr>
      <w:r w:rsidRPr="00A8633B">
        <w:rPr>
          <w:rFonts w:eastAsia="Times New Roman" w:cs="Arial"/>
          <w:b/>
          <w:snapToGrid w:val="0"/>
          <w:szCs w:val="24"/>
        </w:rPr>
        <w:t>Answer: False</w:t>
      </w:r>
    </w:p>
    <w:p w:rsidR="008F7751" w:rsidRDefault="008F7751" w:rsidP="008F7751">
      <w:pPr>
        <w:widowControl w:val="0"/>
        <w:spacing w:after="0" w:line="240" w:lineRule="auto"/>
        <w:rPr>
          <w:rFonts w:eastAsia="Times New Roman" w:cs="Arial"/>
          <w:b/>
          <w:snapToGrid w:val="0"/>
          <w:szCs w:val="24"/>
        </w:rPr>
      </w:pPr>
    </w:p>
    <w:p w:rsidR="008F7751" w:rsidRDefault="008F7751" w:rsidP="008F7751">
      <w:pPr>
        <w:widowControl w:val="0"/>
        <w:spacing w:after="0" w:line="240" w:lineRule="auto"/>
        <w:rPr>
          <w:rFonts w:eastAsia="Times New Roman" w:cs="Arial"/>
          <w:snapToGrid w:val="0"/>
          <w:szCs w:val="24"/>
        </w:rPr>
      </w:pPr>
    </w:p>
    <w:p w:rsidR="008F7751" w:rsidRPr="008F7751" w:rsidRDefault="00184C1B" w:rsidP="008F7751">
      <w:pPr>
        <w:widowControl w:val="0"/>
        <w:spacing w:after="0" w:line="240" w:lineRule="auto"/>
        <w:rPr>
          <w:rFonts w:eastAsia="Times New Roman" w:cs="Arial"/>
          <w:snapToGrid w:val="0"/>
          <w:szCs w:val="24"/>
        </w:rPr>
      </w:pPr>
      <w:r>
        <w:rPr>
          <w:rFonts w:eastAsia="Times New Roman" w:cs="Arial"/>
          <w:snapToGrid w:val="0"/>
          <w:szCs w:val="24"/>
        </w:rPr>
        <w:t xml:space="preserve">4, </w:t>
      </w:r>
      <w:r w:rsidR="008F7751">
        <w:rPr>
          <w:rFonts w:eastAsia="Times New Roman" w:cs="Arial"/>
          <w:snapToGrid w:val="0"/>
          <w:szCs w:val="24"/>
        </w:rPr>
        <w:t xml:space="preserve">One factor or point-in-fact that is necessary to make an informed consent legal and binding is that the client must voluntarily make the decision. </w:t>
      </w:r>
    </w:p>
    <w:p w:rsidR="008F7751" w:rsidRDefault="008F7751" w:rsidP="008F7751">
      <w:pPr>
        <w:widowControl w:val="0"/>
        <w:spacing w:after="0" w:line="240" w:lineRule="auto"/>
        <w:rPr>
          <w:rFonts w:eastAsia="Times New Roman" w:cs="Arial"/>
          <w:snapToGrid w:val="0"/>
          <w:szCs w:val="24"/>
        </w:rPr>
      </w:pPr>
      <w:r w:rsidRPr="00E47B96">
        <w:rPr>
          <w:rFonts w:eastAsia="Times New Roman" w:cs="Arial"/>
          <w:snapToGrid w:val="0"/>
          <w:szCs w:val="24"/>
        </w:rPr>
        <w:t>True or False</w:t>
      </w:r>
    </w:p>
    <w:p w:rsidR="008F7751" w:rsidRDefault="008F7751" w:rsidP="008F7751">
      <w:pPr>
        <w:widowControl w:val="0"/>
        <w:spacing w:after="0" w:line="240" w:lineRule="auto"/>
        <w:rPr>
          <w:rFonts w:eastAsia="Times New Roman" w:cs="Arial"/>
          <w:snapToGrid w:val="0"/>
          <w:szCs w:val="24"/>
        </w:rPr>
      </w:pPr>
    </w:p>
    <w:p w:rsidR="008F7751" w:rsidRDefault="008F7751" w:rsidP="008F7751">
      <w:pPr>
        <w:widowControl w:val="0"/>
        <w:spacing w:after="0" w:line="240" w:lineRule="auto"/>
        <w:rPr>
          <w:rFonts w:eastAsia="Times New Roman" w:cs="Arial"/>
          <w:b/>
          <w:snapToGrid w:val="0"/>
          <w:szCs w:val="24"/>
        </w:rPr>
      </w:pPr>
      <w:r w:rsidRPr="00A8633B">
        <w:rPr>
          <w:rFonts w:eastAsia="Times New Roman" w:cs="Arial"/>
          <w:b/>
          <w:snapToGrid w:val="0"/>
          <w:szCs w:val="24"/>
        </w:rPr>
        <w:t xml:space="preserve">Answer: </w:t>
      </w:r>
      <w:r>
        <w:rPr>
          <w:rFonts w:eastAsia="Times New Roman" w:cs="Arial"/>
          <w:b/>
          <w:snapToGrid w:val="0"/>
          <w:szCs w:val="24"/>
        </w:rPr>
        <w:t>True</w:t>
      </w:r>
    </w:p>
    <w:p w:rsidR="008F7751" w:rsidRDefault="008F7751" w:rsidP="008F7751">
      <w:pPr>
        <w:widowControl w:val="0"/>
        <w:spacing w:after="0" w:line="240" w:lineRule="auto"/>
        <w:rPr>
          <w:rFonts w:eastAsia="Times New Roman" w:cs="Arial"/>
          <w:b/>
          <w:snapToGrid w:val="0"/>
          <w:szCs w:val="24"/>
        </w:rPr>
      </w:pPr>
    </w:p>
    <w:p w:rsidR="00184C1B" w:rsidRDefault="00184C1B" w:rsidP="008F7751">
      <w:pPr>
        <w:widowControl w:val="0"/>
        <w:spacing w:after="0" w:line="240" w:lineRule="auto"/>
        <w:rPr>
          <w:rFonts w:eastAsia="Times New Roman" w:cs="Arial"/>
          <w:b/>
          <w:snapToGrid w:val="0"/>
          <w:szCs w:val="24"/>
        </w:rPr>
      </w:pPr>
    </w:p>
    <w:p w:rsidR="008F7751" w:rsidRPr="008F7751" w:rsidRDefault="00184C1B" w:rsidP="008F7751">
      <w:pPr>
        <w:widowControl w:val="0"/>
        <w:spacing w:after="0" w:line="240" w:lineRule="auto"/>
        <w:rPr>
          <w:rFonts w:eastAsia="Times New Roman" w:cs="Arial"/>
          <w:snapToGrid w:val="0"/>
          <w:szCs w:val="24"/>
        </w:rPr>
      </w:pPr>
      <w:r>
        <w:rPr>
          <w:rFonts w:eastAsia="Times New Roman" w:cs="Arial"/>
          <w:snapToGrid w:val="0"/>
          <w:szCs w:val="24"/>
        </w:rPr>
        <w:t xml:space="preserve">5. </w:t>
      </w:r>
      <w:r w:rsidR="008F7751">
        <w:rPr>
          <w:rFonts w:eastAsia="Times New Roman" w:cs="Arial"/>
          <w:snapToGrid w:val="0"/>
          <w:szCs w:val="24"/>
        </w:rPr>
        <w:t xml:space="preserve">One of the four components that must be proven or demonstrated in order for someone to win a lawsuit against a therapist is that a professional duty must have been established. </w:t>
      </w:r>
    </w:p>
    <w:p w:rsidR="008F7751" w:rsidRDefault="008F7751" w:rsidP="008F7751">
      <w:pPr>
        <w:widowControl w:val="0"/>
        <w:spacing w:after="0" w:line="240" w:lineRule="auto"/>
        <w:rPr>
          <w:rFonts w:eastAsia="Times New Roman" w:cs="Arial"/>
          <w:snapToGrid w:val="0"/>
          <w:szCs w:val="24"/>
        </w:rPr>
      </w:pPr>
      <w:r w:rsidRPr="00E47B96">
        <w:rPr>
          <w:rFonts w:eastAsia="Times New Roman" w:cs="Arial"/>
          <w:snapToGrid w:val="0"/>
          <w:szCs w:val="24"/>
        </w:rPr>
        <w:t>True or False</w:t>
      </w:r>
    </w:p>
    <w:p w:rsidR="008F7751" w:rsidRDefault="008F7751" w:rsidP="008F7751">
      <w:pPr>
        <w:widowControl w:val="0"/>
        <w:spacing w:after="0" w:line="240" w:lineRule="auto"/>
        <w:rPr>
          <w:rFonts w:eastAsia="Times New Roman" w:cs="Arial"/>
          <w:snapToGrid w:val="0"/>
          <w:szCs w:val="24"/>
        </w:rPr>
      </w:pPr>
    </w:p>
    <w:p w:rsidR="008F7751" w:rsidRDefault="008F7751" w:rsidP="008F7751">
      <w:pPr>
        <w:widowControl w:val="0"/>
        <w:spacing w:after="0" w:line="240" w:lineRule="auto"/>
        <w:rPr>
          <w:rFonts w:eastAsia="Times New Roman" w:cs="Arial"/>
          <w:b/>
          <w:snapToGrid w:val="0"/>
          <w:szCs w:val="24"/>
        </w:rPr>
      </w:pPr>
      <w:r w:rsidRPr="00A8633B">
        <w:rPr>
          <w:rFonts w:eastAsia="Times New Roman" w:cs="Arial"/>
          <w:b/>
          <w:snapToGrid w:val="0"/>
          <w:szCs w:val="24"/>
        </w:rPr>
        <w:t xml:space="preserve">Answer: </w:t>
      </w:r>
      <w:r>
        <w:rPr>
          <w:rFonts w:eastAsia="Times New Roman" w:cs="Arial"/>
          <w:b/>
          <w:snapToGrid w:val="0"/>
          <w:szCs w:val="24"/>
        </w:rPr>
        <w:t>True</w:t>
      </w:r>
    </w:p>
    <w:p w:rsidR="008F7751" w:rsidRDefault="008F7751" w:rsidP="00AA0B45">
      <w:pPr>
        <w:spacing w:after="0"/>
        <w:ind w:left="446" w:hanging="446"/>
        <w:rPr>
          <w:szCs w:val="24"/>
        </w:rPr>
      </w:pPr>
    </w:p>
    <w:p w:rsidR="00184C1B" w:rsidRDefault="00184C1B" w:rsidP="00AA0B45">
      <w:pPr>
        <w:spacing w:after="0"/>
        <w:ind w:left="446" w:hanging="446"/>
        <w:rPr>
          <w:szCs w:val="24"/>
        </w:rPr>
      </w:pPr>
    </w:p>
    <w:p w:rsidR="00184C1B" w:rsidRDefault="00184C1B" w:rsidP="00AA0B45">
      <w:pPr>
        <w:spacing w:after="0"/>
        <w:ind w:left="446" w:hanging="446"/>
        <w:rPr>
          <w:szCs w:val="24"/>
        </w:rPr>
      </w:pPr>
    </w:p>
    <w:p w:rsidR="00184C1B" w:rsidRDefault="00184C1B" w:rsidP="003C4F25">
      <w:pPr>
        <w:spacing w:after="0"/>
        <w:rPr>
          <w:szCs w:val="24"/>
        </w:rPr>
      </w:pPr>
    </w:p>
    <w:p w:rsidR="00184C1B" w:rsidRDefault="00184C1B" w:rsidP="003C4F25">
      <w:pPr>
        <w:spacing w:after="0"/>
        <w:rPr>
          <w:szCs w:val="24"/>
        </w:rPr>
      </w:pPr>
      <w:r>
        <w:rPr>
          <w:szCs w:val="24"/>
        </w:rPr>
        <w:t xml:space="preserve">6. </w:t>
      </w:r>
      <w:r w:rsidR="008F7751" w:rsidRPr="008F7751">
        <w:rPr>
          <w:szCs w:val="24"/>
        </w:rPr>
        <w:t>If a client introduces a menta</w:t>
      </w:r>
      <w:r w:rsidR="008F7751">
        <w:rPr>
          <w:szCs w:val="24"/>
        </w:rPr>
        <w:t xml:space="preserve">l condition as a defense in legal </w:t>
      </w:r>
      <w:r w:rsidR="003C4F25">
        <w:rPr>
          <w:szCs w:val="24"/>
        </w:rPr>
        <w:t>proceedings</w:t>
      </w:r>
      <w:r w:rsidR="008F7751">
        <w:rPr>
          <w:szCs w:val="24"/>
        </w:rPr>
        <w:t xml:space="preserve">, </w:t>
      </w:r>
      <w:r w:rsidR="003C4F25">
        <w:rPr>
          <w:szCs w:val="24"/>
        </w:rPr>
        <w:t xml:space="preserve">he/she </w:t>
      </w:r>
    </w:p>
    <w:p w:rsidR="008F7751" w:rsidRDefault="00184C1B" w:rsidP="003C4F25">
      <w:pPr>
        <w:spacing w:after="0"/>
        <w:rPr>
          <w:szCs w:val="24"/>
        </w:rPr>
      </w:pPr>
      <w:r>
        <w:rPr>
          <w:szCs w:val="24"/>
        </w:rPr>
        <w:t xml:space="preserve">    </w:t>
      </w:r>
      <w:proofErr w:type="gramStart"/>
      <w:r w:rsidR="003C4F25">
        <w:rPr>
          <w:szCs w:val="24"/>
        </w:rPr>
        <w:t>loses</w:t>
      </w:r>
      <w:proofErr w:type="gramEnd"/>
      <w:r w:rsidR="003C4F25">
        <w:rPr>
          <w:szCs w:val="24"/>
        </w:rPr>
        <w:t xml:space="preserve"> privilege communication rights. </w:t>
      </w:r>
    </w:p>
    <w:p w:rsidR="003C4F25" w:rsidRDefault="003C4F25" w:rsidP="003C4F25">
      <w:pPr>
        <w:widowControl w:val="0"/>
        <w:spacing w:after="0" w:line="240" w:lineRule="auto"/>
        <w:rPr>
          <w:rFonts w:eastAsia="Times New Roman" w:cs="Arial"/>
          <w:snapToGrid w:val="0"/>
          <w:szCs w:val="24"/>
        </w:rPr>
      </w:pPr>
      <w:r w:rsidRPr="00E47B96">
        <w:rPr>
          <w:rFonts w:eastAsia="Times New Roman" w:cs="Arial"/>
          <w:snapToGrid w:val="0"/>
          <w:szCs w:val="24"/>
        </w:rPr>
        <w:t>True or False</w:t>
      </w:r>
    </w:p>
    <w:p w:rsidR="003C4F25" w:rsidRDefault="003C4F25" w:rsidP="003C4F25">
      <w:pPr>
        <w:widowControl w:val="0"/>
        <w:spacing w:after="0" w:line="240" w:lineRule="auto"/>
        <w:rPr>
          <w:rFonts w:eastAsia="Times New Roman" w:cs="Arial"/>
          <w:snapToGrid w:val="0"/>
          <w:szCs w:val="24"/>
        </w:rPr>
      </w:pPr>
    </w:p>
    <w:p w:rsidR="003C4F25" w:rsidRDefault="003C4F25" w:rsidP="003C4F25">
      <w:pPr>
        <w:widowControl w:val="0"/>
        <w:spacing w:after="0" w:line="240" w:lineRule="auto"/>
        <w:rPr>
          <w:rFonts w:eastAsia="Times New Roman" w:cs="Arial"/>
          <w:b/>
          <w:snapToGrid w:val="0"/>
          <w:szCs w:val="24"/>
        </w:rPr>
      </w:pPr>
      <w:r w:rsidRPr="00A8633B">
        <w:rPr>
          <w:rFonts w:eastAsia="Times New Roman" w:cs="Arial"/>
          <w:b/>
          <w:snapToGrid w:val="0"/>
          <w:szCs w:val="24"/>
        </w:rPr>
        <w:t xml:space="preserve">Answer: </w:t>
      </w:r>
      <w:r>
        <w:rPr>
          <w:rFonts w:eastAsia="Times New Roman" w:cs="Arial"/>
          <w:b/>
          <w:snapToGrid w:val="0"/>
          <w:szCs w:val="24"/>
        </w:rPr>
        <w:t>True</w:t>
      </w:r>
    </w:p>
    <w:p w:rsidR="00184C1B" w:rsidRDefault="00184C1B" w:rsidP="003C4F25">
      <w:pPr>
        <w:spacing w:after="0"/>
        <w:rPr>
          <w:szCs w:val="24"/>
        </w:rPr>
      </w:pPr>
    </w:p>
    <w:p w:rsidR="00184C1B" w:rsidRDefault="00184C1B" w:rsidP="003C4F25">
      <w:pPr>
        <w:spacing w:after="0"/>
        <w:rPr>
          <w:szCs w:val="24"/>
        </w:rPr>
      </w:pPr>
    </w:p>
    <w:p w:rsidR="008F7751" w:rsidRPr="00706505" w:rsidRDefault="00184C1B" w:rsidP="003C4F25">
      <w:pPr>
        <w:spacing w:after="0"/>
        <w:rPr>
          <w:szCs w:val="24"/>
        </w:rPr>
      </w:pPr>
      <w:r>
        <w:rPr>
          <w:szCs w:val="24"/>
        </w:rPr>
        <w:t xml:space="preserve">7. </w:t>
      </w:r>
      <w:r w:rsidR="003C4F25">
        <w:rPr>
          <w:szCs w:val="24"/>
        </w:rPr>
        <w:t xml:space="preserve">Only progress notes can be subpoenaed into court. </w:t>
      </w:r>
    </w:p>
    <w:p w:rsidR="003C4F25" w:rsidRDefault="003C4F25" w:rsidP="003C4F25">
      <w:pPr>
        <w:spacing w:after="0"/>
        <w:ind w:left="446" w:hanging="446"/>
        <w:rPr>
          <w:szCs w:val="24"/>
        </w:rPr>
      </w:pPr>
      <w:r>
        <w:rPr>
          <w:szCs w:val="24"/>
        </w:rPr>
        <w:t xml:space="preserve">     </w:t>
      </w:r>
      <w:r w:rsidRPr="00706505">
        <w:rPr>
          <w:szCs w:val="24"/>
        </w:rPr>
        <w:t>True or False</w:t>
      </w:r>
    </w:p>
    <w:p w:rsidR="003C4F25" w:rsidRDefault="003C4F25" w:rsidP="003C4F25">
      <w:pPr>
        <w:spacing w:after="0"/>
        <w:ind w:left="446" w:hanging="446"/>
        <w:rPr>
          <w:szCs w:val="24"/>
        </w:rPr>
      </w:pPr>
    </w:p>
    <w:p w:rsidR="003C4F25" w:rsidRDefault="003C4F25" w:rsidP="003C4F25">
      <w:pPr>
        <w:spacing w:after="0"/>
        <w:rPr>
          <w:b/>
        </w:rPr>
      </w:pPr>
      <w:r w:rsidRPr="00A8633B">
        <w:rPr>
          <w:rFonts w:eastAsia="Times New Roman" w:cs="Arial"/>
          <w:b/>
          <w:snapToGrid w:val="0"/>
          <w:szCs w:val="24"/>
        </w:rPr>
        <w:t xml:space="preserve">Answer: </w:t>
      </w:r>
      <w:r w:rsidRPr="00A8633B">
        <w:rPr>
          <w:b/>
        </w:rPr>
        <w:t>False</w:t>
      </w:r>
    </w:p>
    <w:p w:rsidR="003C4F25" w:rsidRDefault="003C4F25" w:rsidP="003C4F25">
      <w:pPr>
        <w:spacing w:after="0"/>
        <w:rPr>
          <w:b/>
        </w:rPr>
      </w:pPr>
    </w:p>
    <w:p w:rsidR="00184C1B" w:rsidRDefault="00184C1B" w:rsidP="003C4F25">
      <w:pPr>
        <w:spacing w:after="0"/>
        <w:rPr>
          <w:b/>
        </w:rPr>
      </w:pPr>
    </w:p>
    <w:p w:rsidR="00184C1B" w:rsidRDefault="00184C1B" w:rsidP="003C4F25">
      <w:pPr>
        <w:spacing w:after="0"/>
      </w:pPr>
      <w:r>
        <w:t>8</w:t>
      </w:r>
      <w:r w:rsidR="003C4F25">
        <w:t xml:space="preserve">. </w:t>
      </w:r>
      <w:r w:rsidR="003C4F25" w:rsidRPr="00403E40">
        <w:t>In order for a client to sue for malpractice</w:t>
      </w:r>
      <w:r w:rsidR="003C4F25">
        <w:t>,</w:t>
      </w:r>
      <w:r w:rsidR="003C4F25" w:rsidRPr="00403E40">
        <w:t xml:space="preserve"> the therapist must have engaged in illegal </w:t>
      </w:r>
    </w:p>
    <w:p w:rsidR="003C4F25" w:rsidRDefault="00184C1B" w:rsidP="003C4F25">
      <w:pPr>
        <w:spacing w:after="0"/>
        <w:rPr>
          <w:b/>
        </w:rPr>
      </w:pPr>
      <w:r>
        <w:t xml:space="preserve">    </w:t>
      </w:r>
      <w:r w:rsidR="003C4F25" w:rsidRPr="00403E40">
        <w:t>behavior.</w:t>
      </w:r>
      <w:r w:rsidR="003C4F25" w:rsidRPr="00403E40">
        <w:br/>
      </w:r>
      <w:proofErr w:type="gramStart"/>
      <w:r w:rsidR="003C4F25">
        <w:t xml:space="preserve">     </w:t>
      </w:r>
      <w:proofErr w:type="gramEnd"/>
      <w:r w:rsidR="003C4F25" w:rsidRPr="00403E40">
        <w:t>True or False?</w:t>
      </w:r>
      <w:r w:rsidR="003C4F25" w:rsidRPr="00403E40">
        <w:rPr>
          <w:b/>
        </w:rPr>
        <w:br/>
      </w:r>
    </w:p>
    <w:p w:rsidR="003C4F25" w:rsidRDefault="003C4F25" w:rsidP="003C4F25">
      <w:pPr>
        <w:spacing w:after="0"/>
        <w:rPr>
          <w:rFonts w:eastAsia="Times New Roman" w:cs="Arial"/>
          <w:snapToGrid w:val="0"/>
          <w:szCs w:val="24"/>
        </w:rPr>
      </w:pPr>
      <w:r w:rsidRPr="00403E40">
        <w:rPr>
          <w:b/>
        </w:rPr>
        <w:t>Answer: F</w:t>
      </w:r>
    </w:p>
    <w:p w:rsidR="003C4F25" w:rsidRDefault="003C4F25" w:rsidP="003C4F25">
      <w:pPr>
        <w:spacing w:after="0"/>
        <w:rPr>
          <w:b/>
        </w:rPr>
      </w:pPr>
    </w:p>
    <w:p w:rsidR="003C4F25" w:rsidRDefault="003C4F25" w:rsidP="003C4F25">
      <w:pPr>
        <w:spacing w:after="0"/>
        <w:rPr>
          <w:b/>
        </w:rPr>
      </w:pPr>
    </w:p>
    <w:p w:rsidR="003C4F25" w:rsidRPr="003C4F25" w:rsidRDefault="00184C1B" w:rsidP="003C4F25">
      <w:pPr>
        <w:spacing w:after="0"/>
      </w:pPr>
      <w:r>
        <w:t xml:space="preserve">9. </w:t>
      </w:r>
      <w:r w:rsidR="003C4F25" w:rsidRPr="003C4F25">
        <w:t>Which statement is true?</w:t>
      </w:r>
      <w:r w:rsidR="003C4F25" w:rsidRPr="003C4F25">
        <w:br/>
      </w:r>
      <w:r>
        <w:tab/>
      </w:r>
      <w:r w:rsidR="003C4F25" w:rsidRPr="003C4F25">
        <w:t xml:space="preserve">A) Malpractice is an ethical concept. </w:t>
      </w:r>
      <w:r w:rsidR="003C4F25" w:rsidRPr="003C4F25">
        <w:br/>
      </w:r>
      <w:r>
        <w:tab/>
      </w:r>
      <w:r w:rsidR="003C4F25" w:rsidRPr="003C4F25">
        <w:t>B) Malpractice is a legal concept.</w:t>
      </w:r>
      <w:r w:rsidR="003C4F25" w:rsidRPr="003C4F25">
        <w:br/>
      </w:r>
      <w:r>
        <w:tab/>
      </w:r>
      <w:r w:rsidR="003C4F25" w:rsidRPr="003C4F25">
        <w:t>C) Malpractice is both a legal and ethical concept.</w:t>
      </w:r>
    </w:p>
    <w:p w:rsidR="00AA0B45" w:rsidRPr="00E55AAD" w:rsidRDefault="00AA0B45" w:rsidP="00AA0B45">
      <w:pPr>
        <w:spacing w:after="0"/>
        <w:rPr>
          <w:b/>
        </w:rPr>
      </w:pPr>
    </w:p>
    <w:p w:rsidR="003C4F25" w:rsidRDefault="003C4F25" w:rsidP="003C4F25">
      <w:pPr>
        <w:spacing w:after="0"/>
        <w:ind w:left="446" w:hanging="446"/>
        <w:rPr>
          <w:rFonts w:eastAsia="Times New Roman" w:cs="Arial"/>
          <w:b/>
          <w:snapToGrid w:val="0"/>
          <w:szCs w:val="24"/>
        </w:rPr>
      </w:pPr>
      <w:r w:rsidRPr="00A8633B">
        <w:rPr>
          <w:rFonts w:eastAsia="Times New Roman" w:cs="Arial"/>
          <w:b/>
          <w:snapToGrid w:val="0"/>
          <w:szCs w:val="24"/>
        </w:rPr>
        <w:t xml:space="preserve">Answer: </w:t>
      </w:r>
      <w:r>
        <w:rPr>
          <w:rFonts w:eastAsia="Times New Roman" w:cs="Arial"/>
          <w:b/>
          <w:snapToGrid w:val="0"/>
          <w:szCs w:val="24"/>
        </w:rPr>
        <w:t>B</w:t>
      </w:r>
    </w:p>
    <w:p w:rsidR="003C4F25" w:rsidRDefault="003C4F25" w:rsidP="003C4F25">
      <w:pPr>
        <w:spacing w:after="0"/>
        <w:ind w:left="446" w:hanging="446"/>
        <w:rPr>
          <w:rFonts w:eastAsia="Times New Roman" w:cs="Arial"/>
          <w:b/>
          <w:snapToGrid w:val="0"/>
          <w:szCs w:val="24"/>
        </w:rPr>
      </w:pPr>
    </w:p>
    <w:p w:rsidR="00184C1B" w:rsidRDefault="00184C1B" w:rsidP="003C4F25">
      <w:pPr>
        <w:spacing w:after="0"/>
        <w:ind w:left="446" w:hanging="446"/>
        <w:rPr>
          <w:rFonts w:eastAsia="Times New Roman" w:cs="Arial"/>
          <w:b/>
          <w:snapToGrid w:val="0"/>
          <w:szCs w:val="24"/>
        </w:rPr>
      </w:pPr>
    </w:p>
    <w:p w:rsidR="003C4F25" w:rsidRPr="003C4F25" w:rsidRDefault="00184C1B" w:rsidP="003C4F25">
      <w:pPr>
        <w:spacing w:after="0"/>
        <w:rPr>
          <w:rFonts w:eastAsia="Times New Roman" w:cs="Arial"/>
          <w:snapToGrid w:val="0"/>
          <w:szCs w:val="24"/>
        </w:rPr>
      </w:pPr>
      <w:r>
        <w:rPr>
          <w:rFonts w:eastAsia="Times New Roman" w:cs="Arial"/>
          <w:snapToGrid w:val="0"/>
          <w:szCs w:val="24"/>
        </w:rPr>
        <w:t xml:space="preserve">10. </w:t>
      </w:r>
      <w:r w:rsidR="003C4F25" w:rsidRPr="003C4F25">
        <w:rPr>
          <w:rFonts w:eastAsia="Times New Roman" w:cs="Arial"/>
          <w:snapToGrid w:val="0"/>
          <w:szCs w:val="24"/>
        </w:rPr>
        <w:t>The landmark 1974 ruling that led to MHPs being required to warn 3rd parties</w:t>
      </w:r>
      <w:r w:rsidR="003C4F25" w:rsidRPr="003C4F25">
        <w:rPr>
          <w:rFonts w:eastAsia="Times New Roman" w:cs="Arial"/>
          <w:snapToGrid w:val="0"/>
          <w:szCs w:val="24"/>
        </w:rPr>
        <w:br/>
      </w:r>
      <w:r>
        <w:rPr>
          <w:rFonts w:eastAsia="Times New Roman" w:cs="Arial"/>
          <w:snapToGrid w:val="0"/>
          <w:szCs w:val="24"/>
        </w:rPr>
        <w:t xml:space="preserve">       </w:t>
      </w:r>
      <w:r w:rsidR="003C4F25" w:rsidRPr="003C4F25">
        <w:rPr>
          <w:rFonts w:eastAsia="Times New Roman" w:cs="Arial"/>
          <w:snapToGrid w:val="0"/>
          <w:szCs w:val="24"/>
        </w:rPr>
        <w:t xml:space="preserve">of threats of physical harm was: </w:t>
      </w:r>
      <w:r w:rsidR="003C4F25" w:rsidRPr="003C4F25">
        <w:rPr>
          <w:rFonts w:eastAsia="Times New Roman" w:cs="Arial"/>
          <w:snapToGrid w:val="0"/>
          <w:szCs w:val="24"/>
        </w:rPr>
        <w:br/>
        <w:t xml:space="preserve">A) Tarasoff v. Regents of Un. </w:t>
      </w:r>
      <w:proofErr w:type="gramStart"/>
      <w:r w:rsidR="003C4F25" w:rsidRPr="003C4F25">
        <w:rPr>
          <w:rFonts w:eastAsia="Times New Roman" w:cs="Arial"/>
          <w:snapToGrid w:val="0"/>
          <w:szCs w:val="24"/>
        </w:rPr>
        <w:t>of</w:t>
      </w:r>
      <w:proofErr w:type="gramEnd"/>
      <w:r w:rsidR="003C4F25" w:rsidRPr="003C4F25">
        <w:rPr>
          <w:rFonts w:eastAsia="Times New Roman" w:cs="Arial"/>
          <w:snapToGrid w:val="0"/>
          <w:szCs w:val="24"/>
        </w:rPr>
        <w:t xml:space="preserve"> California</w:t>
      </w:r>
      <w:r w:rsidR="003C4F25" w:rsidRPr="003C4F25">
        <w:rPr>
          <w:rFonts w:eastAsia="Times New Roman" w:cs="Arial"/>
          <w:snapToGrid w:val="0"/>
          <w:szCs w:val="24"/>
        </w:rPr>
        <w:br/>
        <w:t xml:space="preserve">B) </w:t>
      </w:r>
      <w:proofErr w:type="spellStart"/>
      <w:r w:rsidR="003C4F25" w:rsidRPr="003C4F25">
        <w:rPr>
          <w:rFonts w:eastAsia="Times New Roman" w:cs="Arial"/>
          <w:snapToGrid w:val="0"/>
          <w:szCs w:val="24"/>
        </w:rPr>
        <w:t>Bogust</w:t>
      </w:r>
      <w:proofErr w:type="spellEnd"/>
      <w:r w:rsidR="003C4F25" w:rsidRPr="003C4F25">
        <w:rPr>
          <w:rFonts w:eastAsia="Times New Roman" w:cs="Arial"/>
          <w:snapToGrid w:val="0"/>
          <w:szCs w:val="24"/>
        </w:rPr>
        <w:t xml:space="preserve"> v. Iverson</w:t>
      </w:r>
      <w:r w:rsidR="003C4F25" w:rsidRPr="003C4F25">
        <w:rPr>
          <w:rFonts w:eastAsia="Times New Roman" w:cs="Arial"/>
          <w:snapToGrid w:val="0"/>
          <w:szCs w:val="24"/>
        </w:rPr>
        <w:br/>
        <w:t xml:space="preserve">C) </w:t>
      </w:r>
      <w:proofErr w:type="spellStart"/>
      <w:r w:rsidR="003C4F25" w:rsidRPr="003C4F25">
        <w:rPr>
          <w:rFonts w:eastAsia="Times New Roman" w:cs="Arial"/>
          <w:snapToGrid w:val="0"/>
          <w:szCs w:val="24"/>
        </w:rPr>
        <w:t>Rotman</w:t>
      </w:r>
      <w:proofErr w:type="spellEnd"/>
      <w:r w:rsidR="003C4F25" w:rsidRPr="003C4F25">
        <w:rPr>
          <w:rFonts w:eastAsia="Times New Roman" w:cs="Arial"/>
          <w:snapToGrid w:val="0"/>
          <w:szCs w:val="24"/>
        </w:rPr>
        <w:t xml:space="preserve"> v. Mirin</w:t>
      </w:r>
      <w:r w:rsidR="003C4F25" w:rsidRPr="003C4F25">
        <w:rPr>
          <w:rFonts w:eastAsia="Times New Roman" w:cs="Arial"/>
          <w:snapToGrid w:val="0"/>
          <w:szCs w:val="24"/>
        </w:rPr>
        <w:br/>
        <w:t>D) Thompson v. County of Alameda</w:t>
      </w:r>
      <w:r w:rsidR="003C4F25" w:rsidRPr="003C4F25">
        <w:rPr>
          <w:rFonts w:eastAsia="Times New Roman" w:cs="Arial"/>
          <w:snapToGrid w:val="0"/>
          <w:szCs w:val="24"/>
        </w:rPr>
        <w:br/>
      </w:r>
      <w:r w:rsidR="003C4F25" w:rsidRPr="003C4F25">
        <w:rPr>
          <w:rFonts w:eastAsia="Times New Roman" w:cs="Arial"/>
          <w:snapToGrid w:val="0"/>
          <w:szCs w:val="24"/>
        </w:rPr>
        <w:br/>
      </w:r>
      <w:r w:rsidR="003C4F25" w:rsidRPr="003C4F25">
        <w:rPr>
          <w:b/>
        </w:rPr>
        <w:t>Answer: A</w:t>
      </w:r>
    </w:p>
    <w:p w:rsidR="003C4F25" w:rsidRDefault="003C4F25" w:rsidP="003C4F25">
      <w:pPr>
        <w:spacing w:after="0"/>
        <w:ind w:left="446" w:hanging="446"/>
        <w:rPr>
          <w:rFonts w:eastAsia="Times New Roman" w:cs="Arial"/>
          <w:b/>
          <w:snapToGrid w:val="0"/>
          <w:szCs w:val="24"/>
        </w:rPr>
      </w:pPr>
    </w:p>
    <w:p w:rsidR="00A43F89" w:rsidRDefault="00A43F89"/>
    <w:sectPr w:rsidR="00A43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9C"/>
    <w:rsid w:val="00184C1B"/>
    <w:rsid w:val="0035589C"/>
    <w:rsid w:val="003C4F25"/>
    <w:rsid w:val="008F7751"/>
    <w:rsid w:val="00925A20"/>
    <w:rsid w:val="00935CF3"/>
    <w:rsid w:val="00A43F89"/>
    <w:rsid w:val="00AA0B45"/>
    <w:rsid w:val="00C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9C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9C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2018-06-27T16:25:00Z</dcterms:created>
  <dcterms:modified xsi:type="dcterms:W3CDTF">2018-06-27T16:25:00Z</dcterms:modified>
</cp:coreProperties>
</file>